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4B7B2" w14:textId="23209377" w:rsidR="00FA38F6" w:rsidRPr="008470F1" w:rsidRDefault="004E1427" w:rsidP="00FA38F6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  <w:r w:rsidRPr="004E1427">
        <w:rPr>
          <w:rFonts w:ascii="Times New Roman" w:eastAsia="Times New Roman" w:hAnsi="Times New Roman" w:cs="Times New Roman"/>
          <w:noProof/>
          <w:color w:val="000000" w:themeColor="text1"/>
          <w:lang w:val="en-US"/>
        </w:rPr>
        <w:drawing>
          <wp:inline distT="0" distB="0" distL="0" distR="0" wp14:anchorId="33C61240" wp14:editId="72D9961F">
            <wp:extent cx="1081024" cy="1081024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E784399-D329-CB49-9988-DCB8AF9CBE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E784399-D329-CB49-9988-DCB8AF9CBE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2624" cy="109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5B6D4" w14:textId="3538C5BA" w:rsidR="00BD2FFC" w:rsidRPr="006D72C6" w:rsidRDefault="00BD2FFC" w:rsidP="00FA38F6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Role </w:t>
      </w:r>
      <w:r w:rsidR="00934C29" w:rsidRPr="006D72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Description:</w:t>
      </w:r>
      <w:r w:rsidR="0051413A" w:rsidRPr="006D72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ORNAO</w:t>
      </w:r>
      <w:r w:rsidRPr="006D72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Treasurer</w:t>
      </w:r>
    </w:p>
    <w:p w14:paraId="155F3D07" w14:textId="3187A2B7" w:rsidR="00BD2FFC" w:rsidRPr="006D72C6" w:rsidRDefault="00BD2FFC" w:rsidP="00BD2FFC">
      <w:pPr>
        <w:rPr>
          <w:rFonts w:eastAsia="Times New Roman" w:cstheme="minorHAnsi"/>
          <w:sz w:val="22"/>
          <w:szCs w:val="22"/>
        </w:rPr>
      </w:pPr>
      <w:r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The </w:t>
      </w:r>
      <w:r w:rsidR="00792B0C"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ORNAO</w:t>
      </w:r>
      <w:r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Treasurer </w:t>
      </w:r>
      <w:r w:rsidR="0051413A"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shall be </w:t>
      </w:r>
      <w:r w:rsidR="00934C29"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an Officer</w:t>
      </w:r>
      <w:r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of the </w:t>
      </w:r>
      <w:r w:rsidR="00792B0C"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ORNAO</w:t>
      </w:r>
      <w:r w:rsidR="0051413A"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Board</w:t>
      </w:r>
      <w:r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, and is </w:t>
      </w:r>
      <w:r w:rsidRPr="006D72C6">
        <w:rPr>
          <w:rFonts w:eastAsia="Times New Roman" w:cstheme="minorHAnsi"/>
          <w:bCs/>
          <w:color w:val="202124"/>
          <w:sz w:val="22"/>
          <w:szCs w:val="22"/>
        </w:rPr>
        <w:t xml:space="preserve">responsible for overseeing all aspects of the </w:t>
      </w:r>
      <w:r w:rsidR="00792B0C" w:rsidRPr="006D72C6">
        <w:rPr>
          <w:rFonts w:eastAsia="Times New Roman" w:cstheme="minorHAnsi"/>
          <w:bCs/>
          <w:color w:val="202124"/>
          <w:sz w:val="22"/>
          <w:szCs w:val="22"/>
        </w:rPr>
        <w:t>ORNAO</w:t>
      </w:r>
      <w:r w:rsidRPr="006D72C6">
        <w:rPr>
          <w:rFonts w:eastAsia="Times New Roman" w:cstheme="minorHAnsi"/>
          <w:bCs/>
          <w:color w:val="202124"/>
          <w:sz w:val="22"/>
          <w:szCs w:val="22"/>
        </w:rPr>
        <w:t xml:space="preserve"> finances</w:t>
      </w:r>
      <w:r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. The Treasurer manages and monitors </w:t>
      </w:r>
      <w:r w:rsidR="00934C29"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the financial</w:t>
      </w:r>
      <w:r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condition of </w:t>
      </w:r>
      <w:r w:rsidR="00792B0C"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ORNAO</w:t>
      </w:r>
      <w:r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and keep</w:t>
      </w:r>
      <w:r w:rsidR="0051413A"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s</w:t>
      </w:r>
      <w:r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the </w:t>
      </w:r>
      <w:r w:rsidR="00792B0C"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ORNAO</w:t>
      </w:r>
      <w:r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51413A"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B</w:t>
      </w:r>
      <w:r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oard updated on all things financial in order for </w:t>
      </w:r>
      <w:r w:rsidR="00934C29"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them make</w:t>
      </w:r>
      <w:r w:rsidRPr="006D72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better decisions.</w:t>
      </w:r>
    </w:p>
    <w:p w14:paraId="16EF2175" w14:textId="77777777" w:rsidR="0051413A" w:rsidRPr="006D72C6" w:rsidRDefault="00FA38F6" w:rsidP="0051413A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Accountability </w:t>
      </w:r>
    </w:p>
    <w:p w14:paraId="3438C41B" w14:textId="2CDB0791" w:rsidR="00FA38F6" w:rsidRPr="006D72C6" w:rsidRDefault="00FA38F6" w:rsidP="0051413A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</w:t>
      </w:r>
      <w:r w:rsidR="00DA63D4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an Executive</w:t>
      </w:r>
      <w:r w:rsidR="0051413A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Member</w:t>
      </w: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the </w:t>
      </w:r>
      <w:r w:rsidR="0051413A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ssociation, the </w:t>
      </w:r>
      <w:r w:rsidR="00947417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Treasurer</w:t>
      </w: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47417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provides </w:t>
      </w:r>
      <w:r w:rsidR="00934C29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oversight </w:t>
      </w:r>
      <w:r w:rsidR="00934C29" w:rsidRPr="006D72C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over</w:t>
      </w:r>
      <w:r w:rsidR="00947417" w:rsidRPr="006D72C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all aspects of financial management, working closely with other members of the </w:t>
      </w:r>
      <w:r w:rsidR="00792B0C" w:rsidRPr="006D72C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ORNAO</w:t>
      </w:r>
      <w:r w:rsidR="00947417" w:rsidRPr="006D72C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Board to safeguard the </w:t>
      </w:r>
      <w:r w:rsidR="0051413A" w:rsidRPr="006D72C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</w:t>
      </w:r>
      <w:r w:rsidR="00947417" w:rsidRPr="006D72C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ssociation’s finances</w:t>
      </w: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is accountable to the </w:t>
      </w:r>
      <w:r w:rsidR="0051413A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oard </w:t>
      </w:r>
      <w:r w:rsidR="00BD2FFC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51413A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BD2FFC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embers of </w:t>
      </w:r>
      <w:r w:rsidR="00792B0C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ORNAO</w:t>
      </w:r>
      <w:r w:rsidR="00BD2FFC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0C81A8D" w14:textId="77777777" w:rsidR="00FA38F6" w:rsidRPr="006D72C6" w:rsidRDefault="00FA38F6" w:rsidP="00FA38F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Authority </w:t>
      </w:r>
    </w:p>
    <w:p w14:paraId="17AF456D" w14:textId="4FFA1F64" w:rsidR="00FA38F6" w:rsidRPr="006D72C6" w:rsidRDefault="009E2183" w:rsidP="00330CC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FA38F6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</w:t>
      </w:r>
      <w:r w:rsidR="00947417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Treasurer</w:t>
      </w:r>
      <w:r w:rsidR="00DA63D4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A38F6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is entitled to make motions and</w:t>
      </w:r>
      <w:r w:rsidR="0051413A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has one</w:t>
      </w:r>
      <w:r w:rsidR="00FA38F6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vote on matters before </w:t>
      </w:r>
      <w:r w:rsidR="00BD2FFC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792B0C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ORNAO</w:t>
      </w:r>
      <w:r w:rsidR="00BD2FFC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Board</w:t>
      </w:r>
      <w:r w:rsidR="00FA38F6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18539C7" w14:textId="25B8867E" w:rsidR="00FA38F6" w:rsidRPr="006D72C6" w:rsidRDefault="00FA38F6" w:rsidP="00FA38F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Time Commitment</w:t>
      </w:r>
    </w:p>
    <w:p w14:paraId="4650825F" w14:textId="4D73C484" w:rsidR="00FA38F6" w:rsidRPr="006D72C6" w:rsidRDefault="00236368" w:rsidP="00FA38F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Four</w:t>
      </w:r>
      <w:r w:rsidR="00FA38F6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hours month (board meetings</w:t>
      </w:r>
      <w:r w:rsidR="00947417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executive board meetings</w:t>
      </w:r>
      <w:r w:rsidR="0051413A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FA38F6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D2FFC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presents the quarterly financial results of </w:t>
      </w:r>
      <w:r w:rsidR="00792B0C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ORNAO</w:t>
      </w:r>
      <w:r w:rsidR="00BD2FFC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, approves the annual budget, oversight of financial process</w:t>
      </w:r>
      <w:r w:rsidR="00934C29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, ensures</w:t>
      </w:r>
      <w:r w:rsidR="00BD2FFC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 </w:t>
      </w:r>
      <w:r w:rsidR="00947417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financial documentation</w:t>
      </w:r>
      <w:r w:rsidR="00BD2FFC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in order</w:t>
      </w:r>
      <w:r w:rsidR="00947417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F065DC3" w14:textId="2EA485F5" w:rsidR="00FA38F6" w:rsidRPr="006D72C6" w:rsidRDefault="00FA38F6" w:rsidP="00FA38F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 of Office</w:t>
      </w:r>
    </w:p>
    <w:p w14:paraId="2247CCD8" w14:textId="59DCD5DF" w:rsidR="00FA38F6" w:rsidRPr="006D72C6" w:rsidRDefault="00FA38F6" w:rsidP="00FA38F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Two year term</w:t>
      </w:r>
      <w:r w:rsidR="0051413A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</w:t>
      </w:r>
      <w:r w:rsidR="00934C29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a two</w:t>
      </w:r>
      <w:r w:rsidR="0005233E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year renewal </w:t>
      </w:r>
      <w:r w:rsidR="008470F1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option but</w:t>
      </w:r>
      <w:r w:rsidR="0005233E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must be nominated and elected for the second term.</w:t>
      </w:r>
    </w:p>
    <w:p w14:paraId="378A4D7D" w14:textId="37E5A0E1" w:rsidR="00FA38F6" w:rsidRPr="006D72C6" w:rsidRDefault="0051413A" w:rsidP="00FA38F6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Specific </w:t>
      </w:r>
      <w:r w:rsidR="00FA38F6" w:rsidRPr="006D72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Responsibilit</w:t>
      </w:r>
      <w:r w:rsidR="0074762D" w:rsidRPr="006D72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ies</w:t>
      </w:r>
      <w:r w:rsidR="00FA38F6" w:rsidRPr="006D72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7824C3D9" w14:textId="77777777" w:rsidR="00947417" w:rsidRPr="006D72C6" w:rsidRDefault="00947417" w:rsidP="00947417">
      <w:pPr>
        <w:spacing w:before="100" w:beforeAutospacing="1" w:after="100" w:afterAutospacing="1"/>
        <w:outlineLvl w:val="2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1. General financial oversight</w:t>
      </w:r>
    </w:p>
    <w:p w14:paraId="357A446F" w14:textId="49227858" w:rsidR="00947417" w:rsidRPr="006D72C6" w:rsidRDefault="00947417" w:rsidP="00947417">
      <w:pPr>
        <w:numPr>
          <w:ilvl w:val="0"/>
          <w:numId w:val="8"/>
        </w:numPr>
        <w:spacing w:before="100" w:beforeAutospacing="1" w:after="100" w:afterAutospacing="1"/>
        <w:ind w:left="960" w:right="960"/>
        <w:jc w:val="both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 xml:space="preserve">Oversee and present budgets, accounts and financial statements to the Board </w:t>
      </w:r>
    </w:p>
    <w:p w14:paraId="2EA01FAE" w14:textId="6611007F" w:rsidR="00947417" w:rsidRPr="006D72C6" w:rsidRDefault="00947417" w:rsidP="00947417">
      <w:pPr>
        <w:numPr>
          <w:ilvl w:val="0"/>
          <w:numId w:val="8"/>
        </w:numPr>
        <w:spacing w:before="100" w:beforeAutospacing="1" w:after="100" w:afterAutospacing="1"/>
        <w:ind w:left="960" w:right="960"/>
        <w:jc w:val="both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 xml:space="preserve">Liaise with </w:t>
      </w:r>
      <w:r w:rsidR="00792B0C" w:rsidRPr="006D72C6">
        <w:rPr>
          <w:rFonts w:eastAsia="Times New Roman" w:cstheme="minorHAnsi"/>
          <w:color w:val="333333"/>
          <w:sz w:val="22"/>
          <w:szCs w:val="22"/>
        </w:rPr>
        <w:t>the ORNAO book</w:t>
      </w:r>
      <w:r w:rsidR="0051413A" w:rsidRPr="006D72C6">
        <w:rPr>
          <w:rFonts w:eastAsia="Times New Roman" w:cstheme="minorHAnsi"/>
          <w:color w:val="333333"/>
          <w:sz w:val="22"/>
          <w:szCs w:val="22"/>
        </w:rPr>
        <w:t>k</w:t>
      </w:r>
      <w:r w:rsidR="00792B0C" w:rsidRPr="006D72C6">
        <w:rPr>
          <w:rFonts w:eastAsia="Times New Roman" w:cstheme="minorHAnsi"/>
          <w:color w:val="333333"/>
          <w:sz w:val="22"/>
          <w:szCs w:val="22"/>
        </w:rPr>
        <w:t>eeper</w:t>
      </w:r>
      <w:r w:rsidRPr="006D72C6">
        <w:rPr>
          <w:rFonts w:eastAsia="Times New Roman" w:cstheme="minorHAnsi"/>
          <w:color w:val="333333"/>
          <w:sz w:val="22"/>
          <w:szCs w:val="22"/>
        </w:rPr>
        <w:t xml:space="preserve"> about financial matters</w:t>
      </w:r>
    </w:p>
    <w:p w14:paraId="4FEC2961" w14:textId="7F59A702" w:rsidR="00947417" w:rsidRPr="006D72C6" w:rsidRDefault="00947417" w:rsidP="00947417">
      <w:pPr>
        <w:numPr>
          <w:ilvl w:val="0"/>
          <w:numId w:val="8"/>
        </w:numPr>
        <w:spacing w:before="100" w:beforeAutospacing="1" w:after="100" w:afterAutospacing="1"/>
        <w:ind w:left="960" w:right="960"/>
        <w:jc w:val="both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Ensure that appropriate financial systems and controls are in place</w:t>
      </w:r>
    </w:p>
    <w:p w14:paraId="2D68FEAD" w14:textId="3B697C22" w:rsidR="0051413A" w:rsidRPr="006D72C6" w:rsidRDefault="0051413A" w:rsidP="00947417">
      <w:pPr>
        <w:numPr>
          <w:ilvl w:val="0"/>
          <w:numId w:val="8"/>
        </w:numPr>
        <w:spacing w:before="100" w:beforeAutospacing="1" w:after="100" w:afterAutospacing="1"/>
        <w:ind w:left="960" w:right="960"/>
        <w:jc w:val="both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Ensure that Members</w:t>
      </w:r>
      <w:r w:rsidR="006D72C6" w:rsidRPr="006D72C6">
        <w:rPr>
          <w:rFonts w:eastAsia="Times New Roman" w:cstheme="minorHAnsi"/>
          <w:color w:val="333333"/>
          <w:sz w:val="22"/>
          <w:szCs w:val="22"/>
        </w:rPr>
        <w:t>hip money is assigned to the Member’s Region within the financial records and allocated accordingly</w:t>
      </w:r>
    </w:p>
    <w:p w14:paraId="31FC5FE8" w14:textId="3A5FD29D" w:rsidR="00947417" w:rsidRPr="006D72C6" w:rsidRDefault="00947417" w:rsidP="00947417">
      <w:pPr>
        <w:numPr>
          <w:ilvl w:val="0"/>
          <w:numId w:val="8"/>
        </w:numPr>
        <w:spacing w:before="100" w:beforeAutospacing="1" w:after="100" w:afterAutospacing="1"/>
        <w:ind w:left="960" w:right="960"/>
        <w:jc w:val="both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Ensure that record-keeping and accounts meet the conditions of funders or statutory bodies</w:t>
      </w:r>
    </w:p>
    <w:p w14:paraId="091FACFA" w14:textId="37290791" w:rsidR="006D72C6" w:rsidRPr="006D72C6" w:rsidRDefault="006D72C6" w:rsidP="00947417">
      <w:pPr>
        <w:numPr>
          <w:ilvl w:val="0"/>
          <w:numId w:val="8"/>
        </w:numPr>
        <w:spacing w:before="100" w:beforeAutospacing="1" w:after="100" w:afterAutospacing="1"/>
        <w:ind w:left="960" w:right="960"/>
        <w:jc w:val="both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Pays invoices in a timely manner</w:t>
      </w:r>
    </w:p>
    <w:p w14:paraId="39F80FD0" w14:textId="77777777" w:rsidR="00947417" w:rsidRPr="006D72C6" w:rsidRDefault="00947417" w:rsidP="00947417">
      <w:pPr>
        <w:numPr>
          <w:ilvl w:val="0"/>
          <w:numId w:val="8"/>
        </w:numPr>
        <w:spacing w:before="100" w:beforeAutospacing="1" w:after="100" w:afterAutospacing="1"/>
        <w:ind w:left="960" w:right="960"/>
        <w:jc w:val="both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Ensure compliance with relevant legislation.</w:t>
      </w:r>
    </w:p>
    <w:p w14:paraId="59B1E478" w14:textId="7B32C271" w:rsidR="00947417" w:rsidRPr="006D72C6" w:rsidRDefault="00947417" w:rsidP="00947417">
      <w:pPr>
        <w:spacing w:before="100" w:beforeAutospacing="1" w:after="100" w:afterAutospacing="1"/>
        <w:outlineLvl w:val="2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lastRenderedPageBreak/>
        <w:t xml:space="preserve">2. </w:t>
      </w:r>
      <w:r w:rsidR="00934C29" w:rsidRPr="006D72C6">
        <w:rPr>
          <w:rFonts w:eastAsia="Times New Roman" w:cstheme="minorHAnsi"/>
          <w:color w:val="333333"/>
          <w:sz w:val="22"/>
          <w:szCs w:val="22"/>
        </w:rPr>
        <w:t>Funding</w:t>
      </w:r>
      <w:r w:rsidRPr="006D72C6">
        <w:rPr>
          <w:rFonts w:eastAsia="Times New Roman" w:cstheme="minorHAnsi"/>
          <w:color w:val="333333"/>
          <w:sz w:val="22"/>
          <w:szCs w:val="22"/>
        </w:rPr>
        <w:t>, fundraising and sales</w:t>
      </w:r>
    </w:p>
    <w:p w14:paraId="1896BA85" w14:textId="78BA8348" w:rsidR="00947417" w:rsidRPr="006D72C6" w:rsidRDefault="00947417" w:rsidP="00947417">
      <w:pPr>
        <w:numPr>
          <w:ilvl w:val="0"/>
          <w:numId w:val="9"/>
        </w:numPr>
        <w:spacing w:before="100" w:beforeAutospacing="1" w:after="100" w:afterAutospacing="1"/>
        <w:ind w:left="960" w:right="960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 xml:space="preserve">Advise on </w:t>
      </w:r>
      <w:r w:rsidR="00792B0C" w:rsidRPr="006D72C6">
        <w:rPr>
          <w:rFonts w:eastAsia="Times New Roman" w:cstheme="minorHAnsi"/>
          <w:color w:val="333333"/>
          <w:sz w:val="22"/>
          <w:szCs w:val="22"/>
        </w:rPr>
        <w:t>ORNAO</w:t>
      </w:r>
      <w:r w:rsidR="00BD2FFC" w:rsidRPr="006D72C6">
        <w:rPr>
          <w:rFonts w:eastAsia="Times New Roman" w:cstheme="minorHAnsi"/>
          <w:color w:val="333333"/>
          <w:sz w:val="22"/>
          <w:szCs w:val="22"/>
        </w:rPr>
        <w:t>’s</w:t>
      </w:r>
      <w:r w:rsidRPr="006D72C6">
        <w:rPr>
          <w:rFonts w:eastAsia="Times New Roman" w:cstheme="minorHAnsi"/>
          <w:color w:val="333333"/>
          <w:sz w:val="22"/>
          <w:szCs w:val="22"/>
        </w:rPr>
        <w:t xml:space="preserve">  fundraising strategy</w:t>
      </w:r>
    </w:p>
    <w:p w14:paraId="697E3B82" w14:textId="77777777" w:rsidR="00947417" w:rsidRPr="006D72C6" w:rsidRDefault="00947417" w:rsidP="00947417">
      <w:pPr>
        <w:numPr>
          <w:ilvl w:val="0"/>
          <w:numId w:val="9"/>
        </w:numPr>
        <w:spacing w:before="100" w:beforeAutospacing="1" w:after="100" w:afterAutospacing="1"/>
        <w:ind w:left="960" w:right="960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Ensure use of funds complies with conditions set by funding bodies</w:t>
      </w:r>
    </w:p>
    <w:p w14:paraId="2ABDD719" w14:textId="4B96217B" w:rsidR="00947417" w:rsidRPr="006D72C6" w:rsidRDefault="00947417" w:rsidP="00947417">
      <w:pPr>
        <w:numPr>
          <w:ilvl w:val="0"/>
          <w:numId w:val="9"/>
        </w:numPr>
        <w:spacing w:before="100" w:beforeAutospacing="1" w:after="100" w:afterAutospacing="1"/>
        <w:ind w:left="960" w:right="960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Ensure fundraising and sales compl</w:t>
      </w:r>
      <w:r w:rsidR="00BD2FFC" w:rsidRPr="006D72C6">
        <w:rPr>
          <w:rFonts w:eastAsia="Times New Roman" w:cstheme="minorHAnsi"/>
          <w:color w:val="333333"/>
          <w:sz w:val="22"/>
          <w:szCs w:val="22"/>
        </w:rPr>
        <w:t>y</w:t>
      </w:r>
      <w:r w:rsidRPr="006D72C6">
        <w:rPr>
          <w:rFonts w:eastAsia="Times New Roman" w:cstheme="minorHAnsi"/>
          <w:color w:val="333333"/>
          <w:sz w:val="22"/>
          <w:szCs w:val="22"/>
        </w:rPr>
        <w:t xml:space="preserve"> with relevant legislation and is bound by effective financial systems and controls</w:t>
      </w:r>
    </w:p>
    <w:p w14:paraId="4FF1B100" w14:textId="77777777" w:rsidR="00947417" w:rsidRPr="006D72C6" w:rsidRDefault="00947417" w:rsidP="00947417">
      <w:pPr>
        <w:numPr>
          <w:ilvl w:val="0"/>
          <w:numId w:val="9"/>
        </w:numPr>
        <w:spacing w:before="100" w:beforeAutospacing="1" w:after="100" w:afterAutospacing="1"/>
        <w:ind w:left="960" w:right="960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Ensure effective monitoring and reporting</w:t>
      </w:r>
    </w:p>
    <w:p w14:paraId="06201B74" w14:textId="77777777" w:rsidR="00947417" w:rsidRPr="006D72C6" w:rsidRDefault="00947417" w:rsidP="00947417">
      <w:pPr>
        <w:spacing w:before="100" w:beforeAutospacing="1" w:after="100" w:afterAutospacing="1"/>
        <w:outlineLvl w:val="2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3. Financial planning and budgeting</w:t>
      </w:r>
    </w:p>
    <w:p w14:paraId="18C9EB70" w14:textId="0F54B639" w:rsidR="00947417" w:rsidRPr="006D72C6" w:rsidRDefault="00947417" w:rsidP="00BD2FFC">
      <w:pPr>
        <w:numPr>
          <w:ilvl w:val="0"/>
          <w:numId w:val="10"/>
        </w:numPr>
        <w:spacing w:before="100" w:beforeAutospacing="1" w:after="100" w:afterAutospacing="1"/>
        <w:ind w:left="960" w:right="960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Prepare and present budgets to the</w:t>
      </w:r>
      <w:r w:rsidR="00792B0C" w:rsidRPr="006D72C6">
        <w:rPr>
          <w:rFonts w:eastAsia="Times New Roman" w:cstheme="minorHAnsi"/>
          <w:color w:val="333333"/>
          <w:sz w:val="22"/>
          <w:szCs w:val="22"/>
        </w:rPr>
        <w:t xml:space="preserve"> ORNAO</w:t>
      </w:r>
      <w:r w:rsidRPr="006D72C6">
        <w:rPr>
          <w:rFonts w:eastAsia="Times New Roman" w:cstheme="minorHAnsi"/>
          <w:color w:val="333333"/>
          <w:sz w:val="22"/>
          <w:szCs w:val="22"/>
        </w:rPr>
        <w:t xml:space="preserve"> Board of Directors and Members (during AGM)</w:t>
      </w:r>
      <w:r w:rsidR="00BD2FFC" w:rsidRPr="006D72C6">
        <w:rPr>
          <w:rFonts w:eastAsia="Times New Roman" w:cstheme="minorHAnsi"/>
          <w:color w:val="333333"/>
          <w:sz w:val="22"/>
          <w:szCs w:val="22"/>
        </w:rPr>
        <w:t xml:space="preserve"> </w:t>
      </w:r>
      <w:r w:rsidRPr="006D72C6">
        <w:rPr>
          <w:rFonts w:eastAsia="Times New Roman" w:cstheme="minorHAnsi"/>
          <w:color w:val="333333"/>
          <w:sz w:val="22"/>
          <w:szCs w:val="22"/>
        </w:rPr>
        <w:t>for new or ongoing work</w:t>
      </w:r>
    </w:p>
    <w:p w14:paraId="1559E74E" w14:textId="67455652" w:rsidR="00947417" w:rsidRPr="006D72C6" w:rsidRDefault="00947417" w:rsidP="00947417">
      <w:pPr>
        <w:numPr>
          <w:ilvl w:val="0"/>
          <w:numId w:val="10"/>
        </w:numPr>
        <w:spacing w:before="100" w:beforeAutospacing="1" w:after="100" w:afterAutospacing="1"/>
        <w:ind w:left="960" w:right="960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Advise on financial implications of strategic and operational plans</w:t>
      </w:r>
    </w:p>
    <w:p w14:paraId="6A0D65D2" w14:textId="762D13DC" w:rsidR="006D72C6" w:rsidRPr="006D72C6" w:rsidRDefault="006D72C6" w:rsidP="006D72C6">
      <w:pPr>
        <w:numPr>
          <w:ilvl w:val="0"/>
          <w:numId w:val="10"/>
        </w:numPr>
        <w:spacing w:before="100" w:beforeAutospacing="1" w:after="100" w:afterAutospacing="1"/>
        <w:ind w:left="960" w:right="960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 xml:space="preserve">Oversees the ORNAO conference budget </w:t>
      </w:r>
    </w:p>
    <w:p w14:paraId="350B56FB" w14:textId="33D5092F" w:rsidR="00947417" w:rsidRPr="006D72C6" w:rsidRDefault="00947417" w:rsidP="00947417">
      <w:pPr>
        <w:numPr>
          <w:ilvl w:val="0"/>
          <w:numId w:val="10"/>
        </w:numPr>
        <w:spacing w:before="100" w:beforeAutospacing="1" w:after="100" w:afterAutospacing="1"/>
        <w:ind w:left="960" w:right="960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Present revised financial forecasts based on actual spend</w:t>
      </w:r>
      <w:r w:rsidR="006D72C6" w:rsidRPr="006D72C6">
        <w:rPr>
          <w:rFonts w:eastAsia="Times New Roman" w:cstheme="minorHAnsi"/>
          <w:color w:val="333333"/>
          <w:sz w:val="22"/>
          <w:szCs w:val="22"/>
        </w:rPr>
        <w:t>.</w:t>
      </w:r>
    </w:p>
    <w:p w14:paraId="0F14A524" w14:textId="77777777" w:rsidR="00947417" w:rsidRPr="006D72C6" w:rsidRDefault="00947417" w:rsidP="00947417">
      <w:pPr>
        <w:spacing w:before="100" w:beforeAutospacing="1" w:after="100" w:afterAutospacing="1"/>
        <w:outlineLvl w:val="2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4. Financial reporting</w:t>
      </w:r>
    </w:p>
    <w:p w14:paraId="51E66BC3" w14:textId="3192DE3F" w:rsidR="00947417" w:rsidRPr="006D72C6" w:rsidRDefault="00947417" w:rsidP="00BD2FFC">
      <w:pPr>
        <w:numPr>
          <w:ilvl w:val="0"/>
          <w:numId w:val="11"/>
        </w:numPr>
        <w:spacing w:before="100" w:beforeAutospacing="1" w:after="100" w:afterAutospacing="1"/>
        <w:ind w:left="960" w:right="960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 xml:space="preserve">Present </w:t>
      </w:r>
      <w:r w:rsidR="00BD2FFC" w:rsidRPr="006D72C6">
        <w:rPr>
          <w:rFonts w:eastAsia="Times New Roman" w:cstheme="minorHAnsi"/>
          <w:color w:val="333333"/>
          <w:sz w:val="22"/>
          <w:szCs w:val="22"/>
        </w:rPr>
        <w:t>quarterly</w:t>
      </w:r>
      <w:r w:rsidRPr="006D72C6">
        <w:rPr>
          <w:rFonts w:eastAsia="Times New Roman" w:cstheme="minorHAnsi"/>
          <w:color w:val="333333"/>
          <w:sz w:val="22"/>
          <w:szCs w:val="22"/>
        </w:rPr>
        <w:t xml:space="preserve"> reports on </w:t>
      </w:r>
      <w:r w:rsidR="00792B0C" w:rsidRPr="006D72C6">
        <w:rPr>
          <w:rFonts w:eastAsia="Times New Roman" w:cstheme="minorHAnsi"/>
          <w:color w:val="333333"/>
          <w:sz w:val="22"/>
          <w:szCs w:val="22"/>
        </w:rPr>
        <w:t>ORNAO</w:t>
      </w:r>
      <w:r w:rsidR="00BD2FFC" w:rsidRPr="006D72C6">
        <w:rPr>
          <w:rFonts w:eastAsia="Times New Roman" w:cstheme="minorHAnsi"/>
          <w:color w:val="333333"/>
          <w:sz w:val="22"/>
          <w:szCs w:val="22"/>
        </w:rPr>
        <w:t xml:space="preserve">’s </w:t>
      </w:r>
      <w:r w:rsidRPr="006D72C6">
        <w:rPr>
          <w:rFonts w:eastAsia="Times New Roman" w:cstheme="minorHAnsi"/>
          <w:color w:val="333333"/>
          <w:sz w:val="22"/>
          <w:szCs w:val="22"/>
        </w:rPr>
        <w:t xml:space="preserve"> financial position</w:t>
      </w:r>
    </w:p>
    <w:p w14:paraId="0FC109BC" w14:textId="0B9B1B37" w:rsidR="00947417" w:rsidRPr="006D72C6" w:rsidRDefault="00947417" w:rsidP="00947417">
      <w:pPr>
        <w:numPr>
          <w:ilvl w:val="0"/>
          <w:numId w:val="11"/>
        </w:numPr>
        <w:spacing w:before="100" w:beforeAutospacing="1" w:after="100" w:afterAutospacing="1"/>
        <w:ind w:left="960" w:right="960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 xml:space="preserve">Present </w:t>
      </w:r>
      <w:r w:rsidR="00BD2FFC" w:rsidRPr="006D72C6">
        <w:rPr>
          <w:rFonts w:eastAsia="Times New Roman" w:cstheme="minorHAnsi"/>
          <w:color w:val="333333"/>
          <w:sz w:val="22"/>
          <w:szCs w:val="22"/>
        </w:rPr>
        <w:t xml:space="preserve">the </w:t>
      </w:r>
      <w:r w:rsidR="00792B0C" w:rsidRPr="006D72C6">
        <w:rPr>
          <w:rFonts w:eastAsia="Times New Roman" w:cstheme="minorHAnsi"/>
          <w:color w:val="333333"/>
          <w:sz w:val="22"/>
          <w:szCs w:val="22"/>
        </w:rPr>
        <w:t>ORNAO</w:t>
      </w:r>
      <w:r w:rsidR="00BD2FFC" w:rsidRPr="006D72C6">
        <w:rPr>
          <w:rFonts w:eastAsia="Times New Roman" w:cstheme="minorHAnsi"/>
          <w:color w:val="333333"/>
          <w:sz w:val="22"/>
          <w:szCs w:val="22"/>
        </w:rPr>
        <w:t xml:space="preserve"> year-end financials </w:t>
      </w:r>
      <w:r w:rsidRPr="006D72C6">
        <w:rPr>
          <w:rFonts w:eastAsia="Times New Roman" w:cstheme="minorHAnsi"/>
          <w:color w:val="333333"/>
          <w:sz w:val="22"/>
          <w:szCs w:val="22"/>
        </w:rPr>
        <w:t xml:space="preserve"> at the</w:t>
      </w:r>
      <w:r w:rsidR="00BD2FFC" w:rsidRPr="006D72C6">
        <w:rPr>
          <w:rFonts w:eastAsia="Times New Roman" w:cstheme="minorHAnsi"/>
          <w:color w:val="333333"/>
          <w:sz w:val="22"/>
          <w:szCs w:val="22"/>
        </w:rPr>
        <w:t xml:space="preserve"> </w:t>
      </w:r>
      <w:r w:rsidR="00792B0C" w:rsidRPr="006D72C6">
        <w:rPr>
          <w:rFonts w:eastAsia="Times New Roman" w:cstheme="minorHAnsi"/>
          <w:color w:val="333333"/>
          <w:sz w:val="22"/>
          <w:szCs w:val="22"/>
        </w:rPr>
        <w:t>ORNAO</w:t>
      </w:r>
      <w:r w:rsidRPr="006D72C6">
        <w:rPr>
          <w:rFonts w:eastAsia="Times New Roman" w:cstheme="minorHAnsi"/>
          <w:color w:val="333333"/>
          <w:sz w:val="22"/>
          <w:szCs w:val="22"/>
        </w:rPr>
        <w:t xml:space="preserve"> AGM</w:t>
      </w:r>
    </w:p>
    <w:p w14:paraId="586FC507" w14:textId="6C0C4F16" w:rsidR="006D72C6" w:rsidRPr="006D72C6" w:rsidRDefault="006D72C6" w:rsidP="00947417">
      <w:pPr>
        <w:numPr>
          <w:ilvl w:val="0"/>
          <w:numId w:val="11"/>
        </w:numPr>
        <w:spacing w:before="100" w:beforeAutospacing="1" w:after="100" w:afterAutospacing="1"/>
        <w:ind w:left="960" w:right="960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Report on the Regional Member’s funds during the AGM</w:t>
      </w:r>
    </w:p>
    <w:p w14:paraId="7B9F285E" w14:textId="2C1A49A4" w:rsidR="00947417" w:rsidRPr="006D72C6" w:rsidRDefault="00947417" w:rsidP="00947417">
      <w:pPr>
        <w:numPr>
          <w:ilvl w:val="0"/>
          <w:numId w:val="11"/>
        </w:numPr>
        <w:spacing w:before="100" w:beforeAutospacing="1" w:after="100" w:afterAutospacing="1"/>
        <w:ind w:left="960" w:right="960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 xml:space="preserve">Advise on </w:t>
      </w:r>
      <w:r w:rsidR="00792B0C" w:rsidRPr="006D72C6">
        <w:rPr>
          <w:rFonts w:eastAsia="Times New Roman" w:cstheme="minorHAnsi"/>
          <w:color w:val="333333"/>
          <w:sz w:val="22"/>
          <w:szCs w:val="22"/>
        </w:rPr>
        <w:t>ORNAO</w:t>
      </w:r>
      <w:r w:rsidRPr="006D72C6">
        <w:rPr>
          <w:rFonts w:eastAsia="Times New Roman" w:cstheme="minorHAnsi"/>
          <w:color w:val="333333"/>
          <w:sz w:val="22"/>
          <w:szCs w:val="22"/>
        </w:rPr>
        <w:t xml:space="preserve"> reserves.</w:t>
      </w:r>
    </w:p>
    <w:p w14:paraId="23DC8B65" w14:textId="23D0A6B3" w:rsidR="00792B0C" w:rsidRPr="006D72C6" w:rsidRDefault="00947417" w:rsidP="00792B0C">
      <w:pPr>
        <w:spacing w:before="100" w:beforeAutospacing="1" w:after="100" w:afterAutospacing="1"/>
        <w:outlineLvl w:val="2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5. Banking, book-keeping and record-kee</w:t>
      </w:r>
      <w:r w:rsidR="00792B0C" w:rsidRPr="006D72C6">
        <w:rPr>
          <w:rFonts w:eastAsia="Times New Roman" w:cstheme="minorHAnsi"/>
          <w:color w:val="333333"/>
          <w:sz w:val="22"/>
          <w:szCs w:val="22"/>
        </w:rPr>
        <w:t>ping</w:t>
      </w:r>
    </w:p>
    <w:p w14:paraId="7B980991" w14:textId="0DCAB02B" w:rsidR="006D72C6" w:rsidRPr="006D72C6" w:rsidRDefault="006D72C6" w:rsidP="003F1035">
      <w:pPr>
        <w:numPr>
          <w:ilvl w:val="0"/>
          <w:numId w:val="13"/>
        </w:numPr>
        <w:spacing w:before="100" w:beforeAutospacing="1" w:after="100" w:afterAutospacing="1"/>
        <w:ind w:left="960" w:right="960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E</w:t>
      </w:r>
      <w:r w:rsidR="00947417" w:rsidRPr="006D72C6">
        <w:rPr>
          <w:rFonts w:eastAsia="Times New Roman" w:cstheme="minorHAnsi"/>
          <w:color w:val="333333"/>
          <w:sz w:val="22"/>
          <w:szCs w:val="22"/>
        </w:rPr>
        <w:t>nsure everyone handling money keeps proper records and documentation</w:t>
      </w:r>
      <w:r w:rsidR="00BD2FFC" w:rsidRPr="006D72C6">
        <w:rPr>
          <w:rFonts w:eastAsia="Times New Roman" w:cstheme="minorHAnsi"/>
          <w:color w:val="333333"/>
          <w:sz w:val="22"/>
          <w:szCs w:val="22"/>
        </w:rPr>
        <w:t xml:space="preserve"> </w:t>
      </w:r>
    </w:p>
    <w:p w14:paraId="104235BD" w14:textId="0B035905" w:rsidR="00947417" w:rsidRPr="006D72C6" w:rsidRDefault="00947417" w:rsidP="006D72C6">
      <w:pPr>
        <w:numPr>
          <w:ilvl w:val="0"/>
          <w:numId w:val="13"/>
        </w:numPr>
        <w:spacing w:before="100" w:beforeAutospacing="1" w:after="100" w:afterAutospacing="1"/>
        <w:ind w:left="960" w:right="960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Ensure</w:t>
      </w:r>
      <w:r w:rsidR="006D72C6" w:rsidRPr="006D72C6">
        <w:rPr>
          <w:rFonts w:eastAsia="Times New Roman" w:cstheme="minorHAnsi"/>
          <w:color w:val="333333"/>
          <w:sz w:val="22"/>
          <w:szCs w:val="22"/>
        </w:rPr>
        <w:t xml:space="preserve"> </w:t>
      </w:r>
      <w:r w:rsidRPr="006D72C6">
        <w:rPr>
          <w:rFonts w:eastAsia="Times New Roman" w:cstheme="minorHAnsi"/>
          <w:color w:val="333333"/>
          <w:sz w:val="22"/>
          <w:szCs w:val="22"/>
        </w:rPr>
        <w:t xml:space="preserve">proper records are </w:t>
      </w:r>
      <w:r w:rsidR="006D72C6" w:rsidRPr="006D72C6">
        <w:rPr>
          <w:rFonts w:eastAsia="Times New Roman" w:cstheme="minorHAnsi"/>
          <w:color w:val="333333"/>
          <w:sz w:val="22"/>
          <w:szCs w:val="22"/>
        </w:rPr>
        <w:t>complete</w:t>
      </w:r>
    </w:p>
    <w:p w14:paraId="727DA397" w14:textId="72AABF31" w:rsidR="00947417" w:rsidRPr="006D72C6" w:rsidRDefault="006D72C6" w:rsidP="00FA38F6">
      <w:pPr>
        <w:numPr>
          <w:ilvl w:val="0"/>
          <w:numId w:val="13"/>
        </w:numPr>
        <w:spacing w:before="100" w:beforeAutospacing="1" w:after="100" w:afterAutospacing="1"/>
        <w:ind w:left="960" w:right="960"/>
        <w:rPr>
          <w:rFonts w:eastAsia="Times New Roman" w:cstheme="minorHAnsi"/>
          <w:color w:val="333333"/>
          <w:sz w:val="22"/>
          <w:szCs w:val="22"/>
        </w:rPr>
      </w:pPr>
      <w:r w:rsidRPr="006D72C6">
        <w:rPr>
          <w:rFonts w:eastAsia="Times New Roman" w:cstheme="minorHAnsi"/>
          <w:color w:val="333333"/>
          <w:sz w:val="22"/>
          <w:szCs w:val="22"/>
        </w:rPr>
        <w:t>E</w:t>
      </w:r>
      <w:r w:rsidR="00947417" w:rsidRPr="006D72C6">
        <w:rPr>
          <w:rFonts w:eastAsia="Times New Roman" w:cstheme="minorHAnsi"/>
          <w:color w:val="333333"/>
          <w:sz w:val="22"/>
          <w:szCs w:val="22"/>
        </w:rPr>
        <w:t>nsure required insurances are in place.</w:t>
      </w:r>
    </w:p>
    <w:p w14:paraId="2BF0FFBC" w14:textId="0ECE2652" w:rsidR="00FA38F6" w:rsidRPr="006D72C6" w:rsidRDefault="00FA38F6" w:rsidP="009E2183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Qualification</w:t>
      </w:r>
      <w:r w:rsidR="006D72C6" w:rsidRPr="006D72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</w:p>
    <w:p w14:paraId="55075CD9" w14:textId="5173362D" w:rsidR="006D72C6" w:rsidRPr="006D72C6" w:rsidRDefault="006D72C6" w:rsidP="00153C1D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Must be a Member of ORNAC/ORNAO</w:t>
      </w:r>
    </w:p>
    <w:p w14:paraId="1A62F9C3" w14:textId="28A503A0" w:rsidR="00947417" w:rsidRPr="006D72C6" w:rsidRDefault="00FA38F6" w:rsidP="00153C1D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commitment to, and a clear understanding of the </w:t>
      </w:r>
      <w:r w:rsidR="006D72C6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ission of the organization </w:t>
      </w:r>
    </w:p>
    <w:p w14:paraId="40EF2771" w14:textId="55B2B559" w:rsidR="00947417" w:rsidRPr="006D72C6" w:rsidRDefault="00FA38F6" w:rsidP="00947417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Knowledge of meeting procedures, governance policies and by-laws of the Association </w:t>
      </w:r>
    </w:p>
    <w:p w14:paraId="08E356FB" w14:textId="393A15A5" w:rsidR="0074762D" w:rsidRPr="006D72C6" w:rsidRDefault="0074762D" w:rsidP="0074762D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2"/>
          <w:szCs w:val="22"/>
        </w:rPr>
      </w:pPr>
      <w:r w:rsidRPr="006D72C6">
        <w:rPr>
          <w:rFonts w:cstheme="minorHAnsi"/>
          <w:color w:val="000000" w:themeColor="text1"/>
          <w:sz w:val="22"/>
          <w:szCs w:val="22"/>
        </w:rPr>
        <w:t>Experience reading balance sheets, profit and loss statements, and relevant financial documents.</w:t>
      </w:r>
    </w:p>
    <w:p w14:paraId="045D3D67" w14:textId="0C16F61D" w:rsidR="0074762D" w:rsidRPr="006D72C6" w:rsidRDefault="0074762D" w:rsidP="0074762D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Understanding of rules and regulations of financial oversight in a no</w:t>
      </w:r>
      <w:r w:rsidR="006D72C6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72C6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r w:rsidR="006D72C6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profit association.</w:t>
      </w:r>
    </w:p>
    <w:p w14:paraId="7FBED801" w14:textId="7873ADE6" w:rsidR="0074762D" w:rsidRPr="006D72C6" w:rsidRDefault="00FA38F6" w:rsidP="0074762D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Sufficient time to devote to </w:t>
      </w:r>
      <w:r w:rsidR="009E2183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their</w:t>
      </w: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primary duties </w:t>
      </w:r>
      <w:r w:rsidR="00F86880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40D7D9E" w14:textId="70B58BBD" w:rsidR="00FA38F6" w:rsidRPr="006D72C6" w:rsidRDefault="00F86880" w:rsidP="00FA38F6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Strong organizational skills</w:t>
      </w:r>
    </w:p>
    <w:p w14:paraId="56C7763B" w14:textId="0BB1E39E" w:rsidR="00FF6ACC" w:rsidRPr="006D72C6" w:rsidRDefault="00FF6ACC" w:rsidP="00FA38F6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Strong communication skills</w:t>
      </w:r>
    </w:p>
    <w:p w14:paraId="6498DE7A" w14:textId="77777777" w:rsidR="00FA38F6" w:rsidRPr="006D72C6" w:rsidRDefault="00FA38F6" w:rsidP="00FA38F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Development &amp; Evaluation </w:t>
      </w:r>
    </w:p>
    <w:p w14:paraId="579BE47B" w14:textId="4129850E" w:rsidR="00FA38F6" w:rsidRPr="006D72C6" w:rsidRDefault="00FA38F6" w:rsidP="00FA38F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947417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Treasurer</w:t>
      </w: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shall regularly consult the </w:t>
      </w:r>
      <w:r w:rsidR="00792B0C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ORNAO</w:t>
      </w:r>
      <w:r w:rsidR="00BD2FFC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</w:t>
      </w: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oard on their expectations of the </w:t>
      </w:r>
      <w:r w:rsidR="00947417"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>Treasurer</w:t>
      </w:r>
      <w:r w:rsidRPr="006D72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role and assess his/her strengths and areas for improved effectiveness </w:t>
      </w:r>
    </w:p>
    <w:p w14:paraId="013BC20B" w14:textId="7D60EEB8" w:rsidR="0074762D" w:rsidRPr="006D72C6" w:rsidRDefault="006D72C6" w:rsidP="00FA38F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Revised: March 8, 2023</w:t>
      </w:r>
    </w:p>
    <w:sectPr w:rsidR="0074762D" w:rsidRPr="006D72C6" w:rsidSect="009F5C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C28"/>
    <w:multiLevelType w:val="multilevel"/>
    <w:tmpl w:val="CF5C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9084F"/>
    <w:multiLevelType w:val="multilevel"/>
    <w:tmpl w:val="F1E2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9E2120"/>
    <w:multiLevelType w:val="multilevel"/>
    <w:tmpl w:val="F3665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BD606D"/>
    <w:multiLevelType w:val="multilevel"/>
    <w:tmpl w:val="E32C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544067"/>
    <w:multiLevelType w:val="multilevel"/>
    <w:tmpl w:val="DEE6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31956"/>
    <w:multiLevelType w:val="multilevel"/>
    <w:tmpl w:val="39E2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117D7F"/>
    <w:multiLevelType w:val="hybridMultilevel"/>
    <w:tmpl w:val="A0B49A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224F1F"/>
    <w:multiLevelType w:val="multilevel"/>
    <w:tmpl w:val="4EFC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7D1C23"/>
    <w:multiLevelType w:val="multilevel"/>
    <w:tmpl w:val="318AC38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8B5038"/>
    <w:multiLevelType w:val="multilevel"/>
    <w:tmpl w:val="6ED4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4C3606"/>
    <w:multiLevelType w:val="multilevel"/>
    <w:tmpl w:val="60A64896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22234D"/>
    <w:multiLevelType w:val="multilevel"/>
    <w:tmpl w:val="D80E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22036D"/>
    <w:multiLevelType w:val="multilevel"/>
    <w:tmpl w:val="3B86CE5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F6"/>
    <w:rsid w:val="00024F36"/>
    <w:rsid w:val="0005233E"/>
    <w:rsid w:val="00153C1D"/>
    <w:rsid w:val="001B3FE5"/>
    <w:rsid w:val="00207BBA"/>
    <w:rsid w:val="00211CF2"/>
    <w:rsid w:val="00236368"/>
    <w:rsid w:val="00237834"/>
    <w:rsid w:val="002659BB"/>
    <w:rsid w:val="00330CC6"/>
    <w:rsid w:val="004E1427"/>
    <w:rsid w:val="0051413A"/>
    <w:rsid w:val="00611FA9"/>
    <w:rsid w:val="00615736"/>
    <w:rsid w:val="006D72C6"/>
    <w:rsid w:val="0074762D"/>
    <w:rsid w:val="00792B0C"/>
    <w:rsid w:val="00842F5A"/>
    <w:rsid w:val="008470F1"/>
    <w:rsid w:val="00934C29"/>
    <w:rsid w:val="00947417"/>
    <w:rsid w:val="009E2183"/>
    <w:rsid w:val="009F5C9C"/>
    <w:rsid w:val="00B20D83"/>
    <w:rsid w:val="00BD2FFC"/>
    <w:rsid w:val="00CC246E"/>
    <w:rsid w:val="00D01C0E"/>
    <w:rsid w:val="00D158FB"/>
    <w:rsid w:val="00D45900"/>
    <w:rsid w:val="00DA63D4"/>
    <w:rsid w:val="00E91A45"/>
    <w:rsid w:val="00F42B80"/>
    <w:rsid w:val="00F86880"/>
    <w:rsid w:val="00FA38F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9E0D"/>
  <w15:chartTrackingRefBased/>
  <w15:docId w15:val="{EA51996B-853D-9740-990C-D5BB1EA1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74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8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9474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476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McLaughlin Denise</cp:lastModifiedBy>
  <cp:revision>2</cp:revision>
  <dcterms:created xsi:type="dcterms:W3CDTF">2023-03-11T20:54:00Z</dcterms:created>
  <dcterms:modified xsi:type="dcterms:W3CDTF">2023-03-11T20:54:00Z</dcterms:modified>
</cp:coreProperties>
</file>